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943ef40894e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四月廿五日（週二）
</w:t>
          <w:br/>
          <w:t>
</w:t>
          <w:br/>
          <w:t>△海博館本週推出「馳騁古戰場」影片，今起到週日上午十時、十一時、下午一時、二時，地點在三樓視聽室。（李光第）
</w:t>
          <w:br/>
          <w:t>
</w:t>
          <w:br/>
          <w:t>
</w:t>
          <w:br/>
          <w:t>
</w:t>
          <w:br/>
          <w:t>四月廿九日（週六）
</w:t>
          <w:br/>
          <w:t>
</w:t>
          <w:br/>
          <w:t>△日研所上午九時至下午五時，在E201室舉辦研究生論文發表會。（黃依歆）</w:t>
          <w:br/>
        </w:r>
      </w:r>
    </w:p>
  </w:body>
</w:document>
</file>