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0027f6f94f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莊 谷 川 事 務 所 取 名 淡 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民 國 七 十 二 年 銀 行 系 畢 業 的 莊 谷 川 ， 目 前 在 台 南 縣 柳 營 鄉 開 設 「 淡 江 代 書 事 務 所 」 ， 他 說 ： 「 用 淡 江 當 代 書 事 務 所 的 名 稱 ， 一 來 是 因 為 好 記 ， 二 來 是 為 了 紀 念 母 校 」 ， 另 外 他 正 從 事 市 地 重 劃 的 工 作 ， 把 原 本 規 劃 為 公 共 用 地 的 區 域 ， 重 新 規 劃 成 住 宅 區 。 （ 蘇 南 安 ）</w:t>
          <w:br/>
        </w:r>
      </w:r>
    </w:p>
  </w:body>
</w:document>
</file>