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1f4229622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「 拿 掉 框 框 ， 才 能 展 露 觸 角 」 ， 不 要 被 自 己 的 主 觀 意 識 所 框 住 ， 試 著 從 各 種 角 度 去 看 工 作 、 看 自 己 ， 你 將 會 發 現 更 多 的 機 會 、 更 多 的 收 獲 。 （ 南 山 人 壽 人 事 部 經 理 江 淑 真 ） 
</w:t>
          <w:br/>
          <w:t>
</w:t>
          <w:br/>
          <w:t>─ ─ 摘 自 現 代 保 險 六 月 號</w:t>
          <w:br/>
        </w:r>
      </w:r>
    </w:p>
  </w:body>
</w:document>
</file>