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5e32af15545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國科會專題計畫　本校申請434件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本校教師申請國科會九十三年度專題研究計畫，經研究發展處日前統計，全校共提出434件申請案，較去年422件多了12件，全校總申請率65.5﹪。其中工學院134名助理教授以上教師提出142件比例最高，機電系洪祖昌教授包括多年期預核的研究案，今年共提出四件為最多。
</w:t>
          <w:br/>
          <w:t>
</w:t>
          <w:br/>
          <w:t>　洪祖昌教授不但在教學上相當優秀，研究方面更是傑出，曾獲得中國機械工程學會傑出工程教授獎，及國際製造工程2003年功勳獎。自從1991年參加海內外華人航天科技會議後，便一直在台灣衛星系統發展的領域上鑽研，雖然他已經六十多歲，仍用心研究，這樣的精神值得後進仿效。
</w:t>
          <w:br/>
          <w:t>
</w:t>
          <w:br/>
          <w:t>　擁有助理教授百位以上豐富師資的工學院表現不凡，今年提出142件申請案，有教師提出兩件、三件甚至四件申請案，顯示研究成果豐碩。洪祖昌教授提四件外，提出三件申請案的有七位，包括工學院化材系鄭廖平，電機系許獻聰、丘建青、黃聰亮、郭建宏，及管理學院經營決策系黃文濤、資管系蕭瑞祥。鄭廖平致力於高分子相關領域的研究，像是多孔型高分子薄膜製作與改質；許獻聰專長在於高速網路、演算法設計、通訊協定設計等方面。
</w:t>
          <w:br/>
          <w:t>
</w:t>
          <w:br/>
          <w:t>　本校教師致力提昇研究風氣，各學院多積極提出申請案，未提研究案的只有國際研究學院的美研所、俄研所、拉研所、東南亞所，以及技術學院的管理系。研發處表示，此次申請結果將在六、七、八月陸續出爐，相信將會有不錯的成績。</w:t>
          <w:br/>
        </w:r>
      </w:r>
    </w:p>
  </w:body>
</w:document>
</file>