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4e540ba7c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大 學 生 報 徵 稿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本 校 學 生 會 將 發 行 淡 大 學 生 報 ， 將 提 供 版 面 供 各 社 團 學 會 刊 登 社 團 簡 介 及 近 期 活 動 訊 息 。 截 稿 日 期 為 即 日 起 至 三 月 十 五 日 ， 投 稿 可 洽 學 生 會 外 務 部 劉 湘 婷 0920592250。 
</w:t>
          <w:br/>
          <w:t>
</w:t>
          <w:br/>
          <w:t>學 生 會 外 務 部 部 長 廖 建 志 表 示 ， 成 立 淡 大 學 生 報 是 希 望 可 以 透 過 它 讓 同 學 更 瞭 解 學 生 會 ， 進 而 對 學 生 會 產 生 向 心 力 。 而 在 版 面 中 也 規 劃 出 了 給 各 社 團 的 空 間 ， 如 果 各 社 團 想 讓 更 多 的 學 生 認 識 他 們 的 話 ， 學 生 會 很 歡 迎 各 社 團 主 動 與 他 們 聯 絡 。</w:t>
          <w:br/>
        </w:r>
      </w:r>
    </w:p>
  </w:body>
</w:document>
</file>