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c79ae08a44d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 建 民 接 長 育 仁 中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六 十 三 年 畢 業 於 中 文 系 、 曾 任 雲 林 縣 崇 先 高 中 副 校 長 的 魏 建 民 ， 從 本 學 期 起 擔 任 台 東 育 仁 中 學 校 長 。 因 為 畢 業 於 英 文 系 李 聰 田 ， 亦 是 雲 林 縣 校 友 會 理 事 長 、 崇 先 高 中 董 事 長 、 育 仁 中 學 董 事 長 ， 欲 借 重 魏 建 民 之 才 ， 把 台 東 人 眼 中 只 是 高 中 附 設 進 修 補 校 、 職 業 類 科 的 育 仁 中 學 進 步 成 國 、 高 中 ， 六 年 一 貫 制 的 完 全 中 學 。 （ 張 毓 純 ）</w:t>
          <w:br/>
        </w:r>
      </w:r>
    </w:p>
  </w:body>
</w:document>
</file>