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abc40615646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「 誠 實 」 、 「 樂 觀 」 、 「 負 責 任 」 、 「 客 觀 」 和 「 國 際 化 」 是 南 亞 科 技 希 望 同 仁 能 具 備 的 人 格 特 質 。 （ 南 亞 科 技 總 經 理 莊 炎 山 ）</w:t>
          <w:br/>
        </w:r>
      </w:r>
    </w:p>
  </w:body>
</w:document>
</file>