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afe04d99f4af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企 業 人 求 才 錦 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企業求才錦囊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● 遠 傳 電 信 需 要 的 人 才 特 質 ， 就 是 要 符 合 這 個 新 產 業 的 特 質 ， 要 肯 學 習 、 有 企 圖 心 、 語 言 能 力 好 、 頭 腦 靈 活 ， 還 要 適 應 力 強 、 動 作 快 。 
</w:t>
          <w:br/>
          <w:t>
</w:t>
          <w:br/>
          <w:t>（ 遠 傳 電 信 行 銷 部 副 總 經 理 陳 素 貞 ）</w:t>
          <w:br/>
        </w:r>
      </w:r>
    </w:p>
  </w:body>
</w:document>
</file>