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795034fa74f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英國遊學花絮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大部分的日子，都是灰濛濛的。雨雖不是一直下，卻斷斷續續下著，間歇性下著，這場雨似乎難以完成。
</w:t>
          <w:br/>
          <w:t>
</w:t>
          <w:br/>
          <w:t>　街上的人影幾乎都是一個個人兒孤傲地行走在冷冷的空氣中，每個人彷彿隱蔽於人群又獨立於人群，我也隱蔽其中，在人人著黑色大衣的巷弄間淹沒著，我雖有著不一樣的東方面孔，卻沒人細看，我有滿心的安全感及說不出的快活，讓生命熨貼在既清明又安全的街頭角落，幾乎能夠把自身由裡到外溶化掉，溶化於英國冷冷的街頭。
</w:t>
          <w:br/>
          <w:t>
</w:t>
          <w:br/>
          <w:t>　在英國的日子裡，每天，我準時起床，吃home pa或ma做的熱騰騰早餐（他們七點起床叫我，七點半吃早餐看娛樂新聞），去大學上課、下課，在圖書館看書、去waterstone（是台北誠品的翻版書店，應該是模範樣板簡直一模一樣）、Starbucks（熱巧克力好好喝）、Tesco（連台式炒飯都賣，有一回我還偷偷買回去）、逛街、回家洗澡、吃晚餐、看BBC新聞、看八點檔肥皂劇，然後帶書本（我回台北的大行李共35kg，因為買了二、三十本書）躲進被窩，睡入書境裡。
</w:t>
          <w:br/>
          <w:t>
</w:t>
          <w:br/>
          <w:t>　這種排序照表操課的日子想來是適合我的，簡單的活，只對自己負責任，安安靜靜地過日子，是我夢寐以求安身立命的生活。
</w:t>
          <w:br/>
          <w:t>
</w:t>
          <w:br/>
          <w:t>　我是在緋聞漫天、樂透狂囂、選舉海報淹城的日子中飛離台灣。
</w:t>
          <w:br/>
          <w:t>
</w:t>
          <w:br/>
          <w:t>　而在木棉花開時回台北，回來後，人們問：「英國怎樣呀？」「很好啊！我深深喜歡上英國。」為什麼愛上英國，我想我愛上的是我個性底蘊的同質性，那些日出井然、日落昇歌的大不列顛子民激起心靈深處的我共鳴──我們相近的善良、深沉、內斂的同質性氣質，只是他們是顯性，而我是隱性。
</w:t>
          <w:br/>
          <w:t>
</w:t>
          <w:br/>
          <w:t>　離開英國的前一睌，因為看到床頭home pa&amp;amp;ma為我準備的禮物，衝下樓，很八點檔地與他們相擁而泣，我這麼喜歡英國也是因為他們視我如己出，我可以完完全全做自己想做的事，他們只有支持與照顧，毫無怨言（比如剛到的一週有時差，半夜都起床，每天都洗澡洗很久，英國人不天天洗澡……）以致有次和home ma談起英國要不要加入歐盟之事（媒體天天有報導和統計），她堅決說「不」及理由時，我竟很體諒能和她站在同一戰線（以經濟觀點英國加入歐盟長期而言利多於弊），改變我這個外國人及唸商的角度看法，只因情感因素，知識可以拋棄。
</w:t>
          <w:br/>
          <w:t>
</w:t>
          <w:br/>
          <w:t>　我是為了想去唸研究所而先去適應一下環境的，沒想到卻不預期而得到一個家庭。
</w:t>
          <w:br/>
          <w:t>
</w:t>
          <w:br/>
          <w:t>　Home ma送我的禮物是一個鑲有Nittingham標誌（Nittingham University的MBA是排名英國前十大的學校，而且校園很美，不同於Oxford或Cambridge）的珠寶盒，她說：他們希望看到我看到這個珠寶盒會想念他們會想念英國。會的，我還沒離開英國，就已經開始想念英國。</w:t>
          <w:br/>
        </w:r>
      </w:r>
    </w:p>
  </w:body>
</w:document>
</file>