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480202e6a47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 業 人 求 才 錦 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企業求才錦囊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要 符 合 誠 信 、 謙 和 、 專 業 、 創 新 的 理 念 。 （ 富 邦 保 險 董 事 長 蔡 明 興 ） 
</w:t>
          <w:br/>
          <w:t>
</w:t>
          <w:br/>
          <w:t>返 回 主 列 表((Return to Main List)</w:t>
          <w:br/>
        </w:r>
      </w:r>
    </w:p>
  </w:body>
</w:document>
</file>