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cc22a4a184e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 正 啟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版 四 Ｏ 四 期 刊 登 之 「 與 神 對 話 」 書 評 ， 將 「 這 位 上 帝 同 時 強 調 ， 人 不 只 是 在 名 義 上 為 神 而 已 ， 確 是 與 神 具 有 相 同 的 創 造 力 。 並 不 斷 強 調 神 已 賦 予 每 個 個 人 完 全 而 平 等 的 自 由 ， 所 以 『 不 能 誠 實 面 對 自 己 』 是 人 類 唯 一 能 犯 的 罪 。 」 段 落 中 之 部 份 文 字 誤 植 為 「 … … 所 以 『 誠 實 面 對 自 己 』 是 人 類 唯 一 能 犯 的 罪 。 」 特 此 更 正 ， 並 向 作 者 唐 弓 老 師 致 歉 。</w:t>
          <w:br/>
        </w:r>
      </w:r>
    </w:p>
  </w:body>
</w:document>
</file>