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b79a0dd27b42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 館 11樓 一 日 遭 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商 館 十 一 樓 一 日 凌 晨 遭 竊 賊 闖 入 ， 行 政 副 校 長 室 等 五 間 辦 公 室 共 計 損 失 一 萬
</w:t>
          <w:br/>
          <w:t>二 千 餘 元 現 款 ， 電 腦 及 其 他 辦 公 用 品 未 被 破 壞 。 各 系 辦 同 仁 於 一 日 上 午 上 班 時 發 現 ， 隨
</w:t>
          <w:br/>
          <w:t>即 通 報 勤 務 中 心 ， 警 衛 長 楊 德 銘 立 刻 報 警 處 理 ， 水 碓 派 出 所 前 來 調 查 ， 但 未 發 現 可 疑 情
</w:t>
          <w:br/>
          <w:t>形 。</w:t>
          <w:br/>
        </w:r>
      </w:r>
    </w:p>
  </w:body>
</w:document>
</file>