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bfd70504c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 麗 喜 歡 與 眾 不 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俄 文 系 一 年 級 同 學 孫 麗 喜 歡 與 眾 不 同 ， 她 說 今 年 流 行 直 髮 ， 她 就 偏 要 把 頭 髮 燙 捲 ， 還 染 得 美 美 的 ， 手 機 藏 在 五 百 元 的 KITTY貓 玩 偶 裡 頭 ， 體 積 大 得 佔 據 掉 書 包 的 一 半 ， 最 讓 人 驚 奇 的 是 她 的 宿 舍 ， 房 間 一 片 綠 的 世 界 ， 她 把 所 有 的 家 俱 都 穿 上 衣 服 ， 包 括 窗 戶 、 電 話 、 檯 燈 、 桌 椅 … … ， 最 偉 大 的 是 ， 所 有 的 成 品 都 是 她 自 己 買 布 料 ， 一 針 一 線 慢 慢 縫 起 來 的 ， 夠 炫 吧 ！ （ 沈 秀 珍 ）</w:t>
          <w:br/>
        </w:r>
      </w:r>
    </w:p>
  </w:body>
</w:document>
</file>