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2d8ed0ca9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館又分新工館與舊工館，並列的兩棟建築人群熙來攘往，是工學院學生進出課堂教室、實驗室學生研究發展的場所。舊工館二樓有會計室，新工館大門旁則有廿四小時的電腦教室，是許多沒有電腦的同學們，做報告趕作業、印資料寫paper的地方。新工館外側大樓牆上那一片色彩斑斕的壁磚圖騰，可說是這棟大樓最具特色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7202b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18ddb615-cc06-44a6-9c0f-dfdfb1a26fb7.jpg"/>
                      <pic:cNvPicPr/>
                    </pic:nvPicPr>
                    <pic:blipFill>
                      <a:blip xmlns:r="http://schemas.openxmlformats.org/officeDocument/2006/relationships" r:embed="Rae9b3d18033f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ba152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c67a7a06-74d3-42d1-abcd-c0f43990d33a.jpg"/>
                      <pic:cNvPicPr/>
                    </pic:nvPicPr>
                    <pic:blipFill>
                      <a:blip xmlns:r="http://schemas.openxmlformats.org/officeDocument/2006/relationships" r:embed="Rc1d660d6f591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9b3d18033f4e51" /><Relationship Type="http://schemas.openxmlformats.org/officeDocument/2006/relationships/image" Target="/media/image2.bin" Id="Rc1d660d6f5914809" /></Relationships>
</file>