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5f9a9854841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校園內除了有停也停不完、塞也塞不下的學生機車外，海博館提供的船隻模型，更讓愛海的同學們大飽眼福。地上走的、海上行的都有了，當然少不了天上飛的囉！在淡江建築系館外和商館之間，停了四架大型飛機，建築系館外的是F-100A噴射戰鬥機和C-45運輸機、商館對面的則為CESSNA-206小客機與PL-1介壽號教練機；這四架展示用飛機停降在淡江校園內，成為校內引人駐足觀賞的特殊景點，許多外校人士總愛來學校和飛機照相。總是晝伏夜出的建築系學生，其系館一如其科系具有巧思和創意，遠遠望去是棟紅色木製建築。建築系這兩年總會在學期中左右舉辦鬼屋活動，將系館裝潢得駭人又刺激，是同學們甘願在雨中排隊參加的驚悚熱門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dd203d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d23349c7-273e-4338-94fb-81e92cf3a6c9.jpg"/>
                      <pic:cNvPicPr/>
                    </pic:nvPicPr>
                    <pic:blipFill>
                      <a:blip xmlns:r="http://schemas.openxmlformats.org/officeDocument/2006/relationships" r:embed="R7eb259aecaf74a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b259aecaf74adc" /></Relationships>
</file>