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4812681874f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劉漢彬當孩子王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法文系校友劉漢彬於木柵萬芳社區經營「樂耕兒童書苑」多年，已漸具規模，因為愛小孩，自己生養兩兒一女，現在更是每天和小孩一起作息，儼然是個孩子王。近日新聞研習社OB會的畢業校友們起義聚會，地點就訂在他的書苑，他打算辦「親子BBQ 」，讓大人小孩都開心。（雲水）</w:t>
          <w:br/>
        </w:r>
      </w:r>
    </w:p>
  </w:body>
</w:document>
</file>