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25e80174b400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新退費制將撥入校園卡帳戶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會計室表示，自本學期起，加退選後學生退費將直接撥入學生華南銀行校園卡帳戶內，未領存摺及密碼的同學請儘速至華南銀行淡水分行辦理；進學班五年級、大學部五年級及延畢生因校園卡非華南銀行帳戶，屆時仍由各系所轉發退費單給各生後，由出納組辦理退費。
</w:t>
          <w:br/>
          <w:t>
</w:t>
          <w:br/>
          <w:t>　會計室特別提醒，華南銀行每週二、四均有專人，派駐本校行政大樓A105窗口辦理該項業務，同學可以把握時間前往申辦，省去奔波之累。應補、退費相關訊息均會透過本校學生e-mail帳號通知各生，請隨時至信箱內查看，以免選課及註冊權益受影響。</w:t>
          <w:br/>
        </w:r>
      </w:r>
    </w:p>
  </w:body>
</w:document>
</file>