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87fb5ce444a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宋建業展現快而準的功力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宋建業教授是位勤於作畫的水彩畫家，從事水彩畫的創作數十年，又在美術教育的領域作育英才多年，可謂創作與教育雙棲人物。
</w:t>
          <w:br/>
          <w:t>
</w:t>
          <w:br/>
          <w:t>在今年介紹這張猴畫有重大意義，今年是猴年，十二年才一輪。畫人容易畫猴難，猴子不斷的跳躍活動，除非攝影否則不易掌握。宋教授發揮了水彩畫的功力，表現出動感，掌握水分的快速水彩畫法，把猴子的活潑動感與類似人類的表情表露無遺，活靈活現，是一項快而準的考驗。
</w:t>
          <w:br/>
          <w:t>
</w:t>
          <w:br/>
          <w:t>　宋建業教授1932年生於河南，政戰學校藝術系畢業，個展、聯展數十次，曾獲中興文藝獎水彩類獎章、中國文藝協會獎及國軍新文藝水彩類銀像獎，台灣省美術館及台北市美術館均有典藏他的作品。曾經赴馬來西亞藝術學院講學及舉行個展，現任醒吾技術學院教授、中國水彩畫會執行長、國軍新文藝金像獎評審委員。
</w:t>
          <w:br/>
          <w:t>
</w:t>
          <w:br/>
          <w:t>　宋教授為人開朗詼諧，平時與畫家聚會常以笑語引得大家開心哄堂大笑，是眾畫友的開心果，此亦是宋教授創作之餘另一引人入勝、深得人心的本事。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49808" cy="999744"/>
              <wp:effectExtent l="0" t="0" r="0" b="0"/>
              <wp:docPr id="1" name="IMG_9cd64f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7/m\74b94ce3-ac7d-48ab-91da-a87c6a012ed0.jpg"/>
                      <pic:cNvPicPr/>
                    </pic:nvPicPr>
                    <pic:blipFill>
                      <a:blip xmlns:r="http://schemas.openxmlformats.org/officeDocument/2006/relationships" r:embed="Rd9bbfd1989db4d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808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bbfd1989db4d04" /></Relationships>
</file>