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277a8a53ed8442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579 期</w:t>
        </w:r>
      </w:r>
    </w:p>
    <w:p>
      <w:pPr>
        <w:jc w:val="center"/>
      </w:pPr>
      <w:r>
        <w:r>
          <w:rPr>
            <w:rFonts w:ascii="Segoe UI" w:hAnsi="Segoe UI" w:eastAsia="Segoe UI"/>
            <w:sz w:val="32"/>
            <w:color w:val="000000"/>
            <w:b/>
          </w:rPr>
          <w:t>TAIWANESE AND JAPANESE JOINT CALLIGRAPHY EXHIBITION AT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Taiwanese and Japanese Joint Calligraphy Exhibition will take place at Carrie Chang Fine Arts Center. The Japanese participants of this exhibition, members of “Japanese Calligraphy Association,” visited the CCFAC on July 30, 2004.
</w:t>
          <w:br/>
          <w:t>
</w:t>
          <w:br/>
          <w:t>There are forty works by Taiwanese calligraphers and 139 pieces by Japanese artists from the “Japanese Calligraphy Association.” Because the contents of the works are similarly based on proverbs or famous quotes from Chinese classical literature and the characters are all in Chinese, it is not easy to distinguish the nationality of the artists. The only way to differentiate the two is the diverse style of mounting.
</w:t>
          <w:br/>
          <w:t>
</w:t>
          <w:br/>
          <w:t>On the second floor of the center, there are awarded works by Japanese students, including 17 pieces of pen calligraphy and 55 piece of traditional brush calligraphy. The exhibit of the awarded works was supposed to show in last summer vacation, but was postponed owing to the interruption of SARS. The present exhibition lasts through August 15, 2004.</w:t>
          <w:br/>
        </w:r>
      </w:r>
    </w:p>
  </w:body>
</w:document>
</file>