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586d55e42f874e05"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566 期</w:t>
        </w:r>
      </w:r>
    </w:p>
    <w:p>
      <w:pPr>
        <w:jc w:val="center"/>
      </w:pPr>
      <w:r>
        <w:r>
          <w:rPr>
            <w:rFonts w:ascii="Segoe UI" w:hAnsi="Segoe UI" w:eastAsia="Segoe UI"/>
            <w:sz w:val="32"/>
            <w:color w:val="000000"/>
            <w:b/>
          </w:rPr>
          <w:t>THREE FORUMS ON TAIWAN DISCUSS ITS ELECTION AND FUTURE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As the presidential election in Taiwan is finally over, there will be three forums on its impact on Taiwan’s future held at Tamkang. Firstly, the Graduate Institute of International Studies is hosting two discussion panels today and tomorrow at Ching-sheng International Conference Hall to analyze the post-election political and economical situations as well as cross-strait relationship. The institute has invited both national and international scholars and experts to participate in the discussion and TKU’s faculty and students are also welcome to share their views on such an important national matter. 
</w:t>
          <w:br/>
          <w:t>
</w:t>
          <w:br/>
          <w:t>The first discussion panel, Tamkang Forum, will focus on A New Taiwan After May 20, 2004, the inauguration day of President Chen Shui-bian specifically. The discussion will raise issues, apart from the political situation and cross-strait relationship, of post-election economic development, social welfare system and the future of party politics in Taiwan. Participants will include the moderator, Wei Wou, the Dean of the College of International Studies, Lin Yao-fu, Chiu Chwei-liang, Chen Ding-kuo, Thomas B. Lee, Chen Ming-hsiang and Wang San-lang. 
</w:t>
          <w:br/>
          <w:t>
</w:t>
          <w:br/>
          <w:t>The Graduate Institute of International Affairs and Strategic Studies (GIIASS) will host the second forum at 1:00 p.m. this afternoon (March 22) in room T601, Ching-sheng Memorial Hall. It will address the future and further development of cross-strait relations after the election. For the forum, the institute has invited two scholars from Shanghai International Issues Research Institute to join Wang Kao-chen, Dean of TKU GIIASS and Chen Yi-hsin, Dean of the TKU Graduate Institute of American Studies for a round of discussions. 
</w:t>
          <w:br/>
          <w:t>
</w:t>
          <w:br/>
          <w:t>The third forum will deal with the social impact and future of Taiwanese society after the election. Hence, the Graduate Institute of Future Studies will co-host two discussion panels with Taiwan Association of Strategic Studies, and Taiwan Association of Future Studies on Taipei Campus on March 26. It starts at 9:30 a.m. on the fifth floor Room 522 of the main campus building. 
</w:t>
          <w:br/>
          <w:t>
</w:t>
          <w:br/>
          <w:t>The first panel will focus on international and cross-strait economic relations, hosted by Professor Deng Yu-ying and participated in by Wong Ming-hsien, Luan Ming, Lin Jih-horng, etc. The second panel discusses education in Taiwan and its future development, hosted by Professor Chi Shun-jie and attended by Chuang Chi-min, Wang Jung-charng, Chen Po-Chang, Chen Kuo-hwa, Chen Chien-fu, etc.</w:t>
          <w:br/>
        </w:r>
      </w:r>
    </w:p>
  </w:body>
</w:document>
</file>