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9b7495aeb49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 月 廿 八 日 （ 週 一 ） 
</w:t>
          <w:br/>
          <w:t>
</w:t>
          <w:br/>
          <w:t>▲ 八 七 淡 海 同 舟 今 日 上 午 九 時 卅 分 至 下 午 六 時 廿 分 止 開 放 相 片 登 記 ， 受 理 登 記 地 點 於 活 動 中 心 門 口 。 （ 胡 振 中 ） 
</w:t>
          <w:br/>
          <w:t>
</w:t>
          <w:br/>
          <w:t>九 月 卅 日 （ 週 三 ） 
</w:t>
          <w:br/>
          <w:t>
</w:t>
          <w:br/>
          <w:t>▲ 校 園 網 路 社 下 午 二 時 於 驚 中 正 舉 辦 專 題 演 講 ， 邀 請 講 座 為 中 華 電 信 數 據 分 公 司 朱 榮 華 博 士 ， 講 題 為 「 Internet的 未 來 與 展 望 」 。 （ 胡 振 中 ）</w:t>
          <w:br/>
        </w:r>
      </w:r>
    </w:p>
  </w:body>
</w:document>
</file>