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5968e23f22f464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565 期</w:t>
        </w:r>
      </w:r>
    </w:p>
    <w:p>
      <w:pPr>
        <w:jc w:val="center"/>
      </w:pPr>
      <w:r>
        <w:r>
          <w:rPr>
            <w:rFonts w:ascii="Segoe UI" w:hAnsi="Segoe UI" w:eastAsia="Segoe UI"/>
            <w:sz w:val="32"/>
            <w:color w:val="000000"/>
            <w:b/>
          </w:rPr>
          <w:t>GREAT FILMS &amp;amp; TV SHOWS FOR LITERATURE WEEK</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Every year the five departments of College of Liberal Arts take turn to host the activities of Literature Week. This year, Dept. of Mass Communication will take charge of the whole exhibition with a focus on the development of film and TV industry in the latest two years. Films will be shown and seminars will be hold to display “ New Visions in Taiwan Film and TV”. 
</w:t>
          <w:br/>
          <w:t>
</w:t>
          <w:br/>
          <w:t>The Literature Week will get started at the exhibition hall of the Business and Management Building (BMB) at 11:00 a.m., March 16th, 2004. A chain of activities will take place at both Carrie Chang Music Hall and the exhibition hall of the BMB in the following three days. In the noon of the opening day, Niu Cheng-tse, the director of TV series Proposing Office, will show up to offer his autograph and attend the discussion meeting at the exhibition hall. Also the main characters such as Lee Kang-i, T’ang Chih-p’ing, Ch’ien Wei-shan, and Lee Shao-yang will attend this distinguished gathering. 
</w:t>
          <w:br/>
          <w:t>
</w:t>
          <w:br/>
          <w:t>During these three days, good movies will be played at 6:00 p.m. at Carrie Chang Music Hall. Taipei 21, a film directed by newly emergent director Alex Yang (Yang Shun-ching), will be premiered in campus on March 16th. It is one of the top 10 movies chosen by the audience in 2003 Taipei Golden Horse Film Festival. Dana Sakura, a historical TV series featuring “Wu She Incident” and sponsored by Public Television Service Foundation, will be played on March 17th. The director Wan Jen will attend a discussion meeting as well. As for the last day, audience can watch the movie The Best of Times, and the director Chang Tso-chi will also be invited and host the discussion meeting after the film. 
</w:t>
          <w:br/>
          <w:t>
</w:t>
          <w:br/>
          <w:t>In addition, Tseng Yu-chen and Yang Ya-zhe, two alumni graduated from Dept. of Mass Communication, will introduce their documentaries at 10:10 a.m. on March 16th and 17th. Both of them are experienced, and their works have won numerous prizes. And at 3:10 p.m. of these two days, a condensed version of Dana Sakura will be played at the exhibition hall of the BMB. 
</w:t>
          <w:br/>
          <w:t>
</w:t>
          <w:br/>
          <w:t>In order to match the theme of the exhibition and produce tidbits of news, aside from the static display and the sale of commodities, there will also be a poll for “TKU Star Face”, in which three participants who look most alike the stars will be chosen. For details, check http://www.dils.tku.edu.tw/tklac/visual_horizon/star1.htm.</w:t>
          <w:br/>
        </w:r>
      </w:r>
    </w:p>
  </w:body>
</w:document>
</file>