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d07554f46824c2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564 期</w:t>
        </w:r>
      </w:r>
    </w:p>
    <w:p>
      <w:pPr>
        <w:jc w:val="center"/>
      </w:pPr>
      <w:r>
        <w:r>
          <w:rPr>
            <w:rFonts w:ascii="Segoe UI" w:hAnsi="Segoe UI" w:eastAsia="Segoe UI"/>
            <w:sz w:val="32"/>
            <w:color w:val="000000"/>
            <w:b/>
          </w:rPr>
          <w:t>EVALUATION OF SUBSIDIES SPENDING TAKES PLACE TODAY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Ministry of Education (MOE) requested the Management Sciences Association of Taiwan to set up a program to evaluate and review the management of the subsidies for private universities provided by MOE for inter-university integrated research projects. The evaluative committee of the program is arriving TKU in the morning of March 8 for a day’s visit. 
</w:t>
          <w:br/>
          <w:t>
</w:t>
          <w:br/>
          <w:t>There are six members from the committee who will be visiting Tamkang. They will mainly review the documentation regarding the overall management of the subsidies. These members are professors of Accounting, Management, Banking and Finance, as well as Chemical Engineering from various national universities, except one who is a specialist working for the Department of Higher Education of MOE. When they arrive, President Chang Horng-jinh will give them a briefing at the Chueh Sheng International Conference Hall with attendance from Flora C. I. Chang, the Vice President of Administrative Affairs, Feng Chao-kang, the Vice President of Academic Affairs and several deans, directors and secretaries. 
</w:t>
          <w:br/>
          <w:t>
</w:t>
          <w:br/>
          <w:t>In the morning, they will review documentation after the briefing, whereas in the afternoon, they will meet with student representatives and selected faculty members to gain a detailed impression of the university. Their day will be closed by President Chang’s panel discussion session at the end of their visit. 
</w:t>
          <w:br/>
          <w:t>
</w:t>
          <w:br/>
          <w:t>In adherence to the purpose of their visit, the university authorities will provide relevant documents such as payrolls, proofs of the subsidies expenditure and minutes of meetings. As for forms and key statistics, the university will supply application forms of purchase, statistics on results of research consultation, international/cross-strait exchanges, environmental protection and hygienic planning, etc. for review.</w:t>
          <w:br/>
        </w:r>
      </w:r>
    </w:p>
  </w:body>
</w:document>
</file>