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19c2b7fb0b74f4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564 期</w:t>
        </w:r>
      </w:r>
    </w:p>
    <w:p>
      <w:pPr>
        <w:jc w:val="center"/>
      </w:pPr>
      <w:r>
        <w:r>
          <w:rPr>
            <w:rFonts w:ascii="Segoe UI" w:hAnsi="Segoe UI" w:eastAsia="Segoe UI"/>
            <w:sz w:val="32"/>
            <w:color w:val="000000"/>
            <w:b/>
          </w:rPr>
          <w:t>OFFICIALS FROM JAPAN SISTER UNIVERSITY ARRIVE FOR A VISIST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Thursday, March 4, Feng Chao-kang, the Vice President for Academic Affairs, welcomed the four administrative officials from the University of Electro-Communications of Japan (UEC), at a reception held at Room L522, College of Liberal Arts Building. During the reception, Feng commented on the significance of their visit by stating that it symbolizes a major step in tightening the sister ties of the two universities not only in academic affairs but also administratively. The four officials will stay for four days to visit five administrative offices of TKU, which are General Affairs, Academic Affairs, Comptroller, Personnel and Chueh Sheng Memorial Library respectively. 
</w:t>
          <w:br/>
          <w:t>
</w:t>
          <w:br/>
          <w:t>UEC is among those sister universities that has a close tie with Tamkang. The officials representing the university are Mr. Iwamoto Satoshi, the Senior Specialist of Student Services Office, Mr. Kato Yoshitaka, the Chief of Facilities Office, Mr. Kataki Toru, the Chief of Financial and Accounting Office and finally, Ms Sagisaka Kayoko, the Official of University Library Office. Mr. Iwamoto Satoshi expressed the goal of their visit was to learn from TKU’s experience in globalization and its efficient way of running administrative affairs as Japanese universities will be facing the issue of share holders from the beginning of April. Therefore, it is a daunting challenge for them to master a more modern and effective way of managing an educational institution in a short time. 
</w:t>
          <w:br/>
          <w:t>
</w:t>
          <w:br/>
          <w:t>After some touring, they were all deeply impressed by the computer literacy Tamkang administrative staff had demonstrated; they also praised the architecture and the greenness of the campus. They were particular pleased by the positive comment voiced by an exchange student from their university who is studying at TKU presently. The student thanked TKU for providing him an environment where he was able to interact freely and happily with other international students here at Tamkang.</w:t>
          <w:br/>
        </w:r>
      </w:r>
    </w:p>
  </w:body>
</w:document>
</file>