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f96d9f761a400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A CREATIVE DESIGN OF OPTIMIZING SPACE ON CAMPUS WINS TOP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Chen Bo-hong, a senior at the Department of Architecture, was pleasantly surprised when he won the top prize in the Second Ministry of Education Awards for the Creative Use of Campus Space. He beat over 600 competitors from 75 educational institutes, winning him a certificate, prize money and above all, recognition from the jury for delivering a work of a high professional standard.
</w:t>
          <w:br/>
          <w:t>
</w:t>
          <w:br/>
          <w:t>His work named “Peripheral Vending Stands” was supervised by Professor Bee Kuang-chein and shows how commercial use of space can be successfully integrated to a campus environment. For example, in his design, there is an area for commercial posters and vending machines on Li-ba Bridge and Han-ling Bridge which both lead to the University Campus. Furthermore, on the iron bridge by Zhi-nan Bus Station, there can be an internet cafe, and a second-hand bookstore at the park for the Blind underneath Ching-sheng Bookstore. In this way, Chen points out that a passage is not merely for pedestrian traffic,but it can have added value as well.
</w:t>
          <w:br/>
          <w:t>
</w:t>
          <w:br/>
          <w:t>Due to his work, he was received by President Chang Horng-jinh last Wednesday for his outstanding performance. Chu Shi-chih, the Dean of College of Engineering and Chen chen-cheng, the Chair of Architecture Department were also present. President Chang commented on this occasion that Department of Architecture has combined traditional methods of design with computer technology very effectively. Finally, Chen puts down the success of his inspiration from careful observation of other people’s works from various backgrounds. As each individual sees the world from a different angle; therefore, he believes that by observing other people’s works, he can experience different perspectives as well, which in turn, serve as the source of his inspiration.</w:t>
          <w:br/>
        </w:r>
      </w:r>
    </w:p>
  </w:body>
</w:document>
</file>