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8fbbc81147c48c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562 期</w:t>
        </w:r>
      </w:r>
    </w:p>
    <w:p>
      <w:pPr>
        <w:jc w:val="center"/>
      </w:pPr>
      <w:r>
        <w:r>
          <w:rPr>
            <w:rFonts w:ascii="Segoe UI" w:hAnsi="Segoe UI" w:eastAsia="Segoe UI"/>
            <w:sz w:val="32"/>
            <w:color w:val="000000"/>
            <w:b/>
          </w:rPr>
          <w:t>STUDNET CLUBS RECRUIT NEW MEMBERS WITH DANCE AND MUSIC</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the new semester kickstarted last week, many students gathered on the Poster Street, enjoying the frenzied atmosphere among the heated recruitment activities created by various student clubs. Interspersed with loud voices for attracting attention, the campus suddenly came alive. There were more than 20 clubs that were present for recruitment ranging from recreational, musical to social welfare and academic clubs. 
</w:t>
          <w:br/>
          <w:t>
</w:t>
          <w:br/>
          <w:t>Tseng Yen-ru, a Freshman at Mass Communication Department was deeply impressed by all the efforts put in by various clubs. He concluded that beauty was found on people who were most dedicated to what they were doing. For example, the dancers from Standard Dancing Club mesmerized him with their concentration, dedication and professionalism.
</w:t>
          <w:br/>
          <w:t>
</w:t>
          <w:br/>
          <w:t>Standard Dance Club was not the only club that did their very best in order to catch the attention of potential members. The other unique instance came from the Business Management Club who played a pun with their Chinese name. As their Chinese name is Chi Yeh which rthyms with the Chinese name for penquin, Chi Er, so all club members dressed up as penquins to attract passer-bys. The chairperson of the club, Tsai Chung-bing, an English major, pointed out that this ploy was not just a result of word playing—it in fact went deeper reminding people that penquins were very adaptable and flexible which coincided with the motto of the club.
</w:t>
          <w:br/>
          <w:t>
</w:t>
          <w:br/>
          <w:t>Other clubs also followed suit in promoting their uniqueness. The Chinese Zither Club and Classical Guitar Club, for example, used their fingers in orchistrating a beautiful melody on the spot, whereas the Fine Arts Clubs exhibited their best works at the stand. Finally, the Children’s Welfare Club shelved its traditional method of recruitment and used a more ‘experimental’ and ‘dramatic’ method this year to involve on-lookers. Club members all dressed in a yellow jacket were divided into two lines walking in opposite directions—one line headed left while the other headed right without touching each other. When both lines happened to become aligned which would bring them face to face with each other, they would shout out saying “What a pity that we can’t touch each other—the left and the right walking lines!” This dramatic method was meant to demonstrate the core philosophy of the club which is “reaching out and touch as many people in need as possible” as explained by the club chairperson, Fang Yen-chen. Apparently, this unusual method paid off as Lin Yi-cheng, a freshman student from the Department of Insurance and her classmates were instantly attracted by the club’s action and concluded positively that club life would enhance and enrich one’s college experience.</w:t>
          <w:br/>
        </w:r>
      </w:r>
    </w:p>
  </w:body>
</w:document>
</file>