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45418aa0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 學 院第 二 曲 線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 企 業 界 而 言 ， 讓 企 業 能 永 續 成 長 的 關 鍵 在 於 ： 固 守 第 一 條 曲 線 (原 有 的 主 力 事 業 )， 正 確 的 開 創 第 二 條 曲 線 (新 興 的 邊 緣 事 業 )， 等 待 第 二 條 曲 線 成 長 茁 壯 ， 取 代 原 有 的 主 力 事 業 。 透 過 第 一 條 曲 線 與 第 二 條 曲 線 交 替 的 過 程 ， 企 業 似 乎 找 到 永 續 成 長 的 答 案 。 根 據 「 第 二 曲 線 」 這 本 書 作 者 艾 恩 ， 莫 瑞 森 (Ian Morrison)先 生 所 提 「 第 二 曲 線 」 產 生 的 原 因 ， 主 要 來 自 三 方 面 ： (一 )新 科 技 ， (二 )新 消 費 者 和 (三 )新 市 場 的 出 現 。 就 教 育 發 展 而 言 ： 「 第 二 條 曲 線 」 的 驅 動 力 來 自 於 新 科 技 ， 創 造 性 人 才 ， 新 新 人 類 的 學 生 及 其 衍 生 而 來 的 市 場 。 
</w:t>
          <w:br/>
          <w:t>
</w:t>
          <w:br/>
          <w:t>淡 江 大 學 理 學 院 經 歷 淡 江 大 學 第 一 波 、 第 二 波 及 第 三 波 之 發 展 ， 在 未 來 高 度 競 爭 的 環 境 裡 ， 本 院 將 立 足 於 已 有 的 基 礎 ， 跨 出 第 一 曲 線 ， 並 (尋 找 )規 劃 第 二 曲 線 。 更 期 盼 藉 由 各 項 目 標 之 落 實 ， 開 創 理 學 院 的 新 遠 景 、 新 高 峰 。 本 院 第 二 條 曲 線 的 發 展 方 向 如 下 ：</w:t>
          <w:br/>
        </w:r>
      </w:r>
    </w:p>
  </w:body>
</w:document>
</file>