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26f21421347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 建 隆 晉 升 廠 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84年 陸 研 所 畢 業 的 吳 建 隆 ， 順 利 在 臺 菱 公 司 謀 得 一 職 ， 並 獲 得 公 司 的 器 重 ， 派 至 菲 律 賓 蘇 比 克 灣 創 廠 ， 新 廠 已 於 近 日 開 始 運 行 ， 而 他 亦 將 在 四 月 份 上 任 廠 長 一 職 。 又 將 屆 鳳 凰 花 開 時 節 ， 他 建 議 學 弟 妹 們 ， 到 一 個 新 的 工 作 環 境 ， 要 放 低 身 段 ， 向 前 輩 們 學 習 ， 多 觀 察 、 少 發 表 意 見 ， 自 然 能 獲 取 許 多 寶 貴 經 驗 。 （ 吳 雅 惠 ）</w:t>
          <w:br/>
        </w:r>
      </w:r>
    </w:p>
  </w:body>
</w:document>
</file>